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Gentile Comandante,  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volevo comunicarle che da un po' di tempo in</w:t>
      </w:r>
      <w:r w:rsidRPr="00ED1ECA">
        <w:rPr>
          <w:b/>
          <w:bCs/>
          <w:lang w:eastAsia="it-IT"/>
        </w:rPr>
        <w:t xml:space="preserve"> via Cassia (zona Tomba di Nerone - </w:t>
      </w:r>
      <w:proofErr w:type="spellStart"/>
      <w:r w:rsidRPr="00ED1ECA">
        <w:rPr>
          <w:b/>
          <w:bCs/>
          <w:lang w:eastAsia="it-IT"/>
        </w:rPr>
        <w:t>Grottarossa</w:t>
      </w:r>
      <w:proofErr w:type="spellEnd"/>
      <w:r w:rsidRPr="00ED1ECA">
        <w:rPr>
          <w:lang w:eastAsia="it-IT"/>
        </w:rPr>
        <w:t>) è in atto un processo di degenerazione del decoro della strada preoccupante.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Si ricominciano a vedere </w:t>
      </w:r>
      <w:r w:rsidRPr="00ED1ECA">
        <w:rPr>
          <w:b/>
          <w:bCs/>
          <w:lang w:eastAsia="it-IT"/>
        </w:rPr>
        <w:t>insegne</w:t>
      </w:r>
      <w:r w:rsidRPr="00ED1ECA">
        <w:rPr>
          <w:lang w:eastAsia="it-IT"/>
        </w:rPr>
        <w:t xml:space="preserve"> di ogni tipo, comprese biciclette, attaccate ai pali della strada e ai parapedonali. Aumentano i cartelli di affittasi/vendesi. Qualcuno ha attaccato con lo scotch </w:t>
      </w: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cartelli sugli alberi per segnalare l'apertura del proprio esercizio commerciale (vedasi intorno ai civici 639/701). 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Laddove </w:t>
      </w:r>
      <w:proofErr w:type="spellStart"/>
      <w:r w:rsidRPr="00ED1ECA">
        <w:rPr>
          <w:lang w:eastAsia="it-IT"/>
        </w:rPr>
        <w:t>Retake</w:t>
      </w:r>
      <w:proofErr w:type="spellEnd"/>
      <w:r w:rsidRPr="00ED1ECA">
        <w:rPr>
          <w:lang w:eastAsia="it-IT"/>
        </w:rPr>
        <w:t xml:space="preserve"> Roma con i suoi ragazzi aveva ripulito muri e oggetti di arredo urbano, ora ci sono manifesti e locandine.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I </w:t>
      </w:r>
      <w:r w:rsidRPr="00ED1ECA">
        <w:rPr>
          <w:b/>
          <w:bCs/>
          <w:lang w:eastAsia="it-IT"/>
        </w:rPr>
        <w:t xml:space="preserve">giardinetti di Tomba di Nerone </w:t>
      </w:r>
      <w:r w:rsidRPr="00ED1ECA">
        <w:rPr>
          <w:lang w:eastAsia="it-IT"/>
        </w:rPr>
        <w:t>versano in uno stato di degrado, anche lì, probabilmente perché vi risiedono dei senzatetto, è stato legato alla staccionata che affaccia sulla Cassia una specie di </w:t>
      </w: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"paravento" .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In particolare poi, nel giro di poco tempo sono state aperte</w:t>
      </w:r>
      <w:r w:rsidRPr="00ED1ECA">
        <w:rPr>
          <w:b/>
          <w:bCs/>
          <w:lang w:eastAsia="it-IT"/>
        </w:rPr>
        <w:t xml:space="preserve"> sale da gioco e sexy shop</w:t>
      </w:r>
      <w:r w:rsidRPr="00ED1ECA">
        <w:rPr>
          <w:lang w:eastAsia="it-IT"/>
        </w:rPr>
        <w:t xml:space="preserve"> con relativi impianti pubblicitari (una marea in un km di strada!) che sembrano abusivi e sistemati anche (e forse</w:t>
      </w: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volutamente) sotto le scuole (per esempio Liceo De </w:t>
      </w:r>
      <w:proofErr w:type="spellStart"/>
      <w:r w:rsidRPr="00ED1ECA">
        <w:rPr>
          <w:lang w:eastAsia="it-IT"/>
        </w:rPr>
        <w:t>Santis</w:t>
      </w:r>
      <w:proofErr w:type="spellEnd"/>
      <w:r w:rsidRPr="00ED1ECA">
        <w:rPr>
          <w:lang w:eastAsia="it-IT"/>
        </w:rPr>
        <w:t xml:space="preserve"> all'altezza di via Cassia 931).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La comunità locale, che si esprime attraverso l'azione instancabile del Comitato XX (e che qui allego per conoscenza), è molto contrariata e sono state intraprese azioni di contrasto a tutto questo degrado </w:t>
      </w: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ma certo avremmo bisogno del vostro aiuto, che sappiamo essere preziosissimo. 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Si vedano le reazioni anche sul </w:t>
      </w:r>
      <w:proofErr w:type="spellStart"/>
      <w:r w:rsidRPr="00ED1ECA">
        <w:rPr>
          <w:lang w:eastAsia="it-IT"/>
        </w:rPr>
        <w:t>Vignaclarablog</w:t>
      </w:r>
      <w:proofErr w:type="spellEnd"/>
      <w:r w:rsidRPr="00ED1ECA">
        <w:rPr>
          <w:lang w:eastAsia="it-IT"/>
        </w:rPr>
        <w:t>: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http://www.vignaclarablog.it/2013010721382/e-morale-pubblicizzare-slot-mania-un-esempio-a-grottarossa-parliamone/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b/>
          <w:bCs/>
          <w:lang w:eastAsia="it-IT"/>
        </w:rPr>
        <w:t>Chiediamo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- un vostro pronto intervento anche di controllo della legalità di questi centri da "gioco" aperti in così breve tempo! 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- la sanzione e </w:t>
      </w:r>
      <w:r w:rsidRPr="00ED1ECA">
        <w:rPr>
          <w:b/>
          <w:bCs/>
          <w:lang w:eastAsia="it-IT"/>
        </w:rPr>
        <w:t xml:space="preserve">rimozione </w:t>
      </w:r>
      <w:r w:rsidRPr="00ED1ECA">
        <w:rPr>
          <w:lang w:eastAsia="it-IT"/>
        </w:rPr>
        <w:t>di tutti gli impianti illegali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- la rimozione di cartelli, manifesti, frecce e quant'altro </w:t>
      </w:r>
    </w:p>
    <w:p w:rsidR="00ED1ECA" w:rsidRPr="00ED1ECA" w:rsidRDefault="00ED1ECA" w:rsidP="00ED1ECA">
      <w:pPr>
        <w:rPr>
          <w:lang w:eastAsia="it-IT"/>
        </w:rPr>
      </w:pP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 xml:space="preserve">Colgo l'occasione per rinnovarle la mia stima per il lavoro svolto nella città fino ad ora, credo che l'istituzione del corpo dei </w:t>
      </w:r>
      <w:proofErr w:type="spellStart"/>
      <w:r w:rsidRPr="00ED1ECA">
        <w:rPr>
          <w:lang w:eastAsia="it-IT"/>
        </w:rPr>
        <w:t>Pics</w:t>
      </w:r>
      <w:proofErr w:type="spellEnd"/>
      <w:r w:rsidRPr="00ED1ECA">
        <w:rPr>
          <w:lang w:eastAsia="it-IT"/>
        </w:rPr>
        <w:t xml:space="preserve"> sia stato un ottimo progetto dell'Assessore Visconti, ma </w:t>
      </w:r>
    </w:p>
    <w:p w:rsidR="00ED1ECA" w:rsidRPr="00ED1ECA" w:rsidRDefault="00ED1ECA" w:rsidP="00ED1ECA">
      <w:pPr>
        <w:rPr>
          <w:lang w:eastAsia="it-IT"/>
        </w:rPr>
      </w:pPr>
      <w:r w:rsidRPr="00ED1ECA">
        <w:rPr>
          <w:b/>
          <w:bCs/>
          <w:lang w:eastAsia="it-IT"/>
        </w:rPr>
        <w:t>mi auguro che la vostra azione possa essere potenziata</w:t>
      </w:r>
      <w:r w:rsidRPr="00ED1ECA">
        <w:rPr>
          <w:lang w:eastAsia="it-IT"/>
        </w:rPr>
        <w:t xml:space="preserve"> per continuare ad operare nei quartieri della città che hanno comunque bisogno di un controllo, accanto al lavoro che i comitati e </w:t>
      </w:r>
    </w:p>
    <w:p w:rsidR="00ED1ECA" w:rsidRPr="00ED1ECA" w:rsidRDefault="00ED1ECA" w:rsidP="00ED1ECA">
      <w:pPr>
        <w:rPr>
          <w:lang w:eastAsia="it-IT"/>
        </w:rPr>
      </w:pPr>
      <w:r w:rsidRPr="00ED1ECA">
        <w:rPr>
          <w:lang w:eastAsia="it-IT"/>
        </w:rPr>
        <w:t>le associazioni di cittadini fanno per "educare" la cittadinanza alla partecipazione attiva e cura dei beni comuni. </w:t>
      </w:r>
    </w:p>
    <w:p w:rsidR="00ED1ECA" w:rsidRPr="00ED1ECA" w:rsidRDefault="00ED1ECA" w:rsidP="00ED1ECA">
      <w:pPr>
        <w:rPr>
          <w:lang w:eastAsia="it-IT"/>
        </w:rPr>
      </w:pPr>
    </w:p>
    <w:p w:rsidR="00ED1ECA" w:rsidRDefault="00ED1ECA" w:rsidP="00ED1ECA">
      <w:pPr>
        <w:rPr>
          <w:lang w:eastAsia="it-IT"/>
        </w:rPr>
      </w:pPr>
      <w:r>
        <w:rPr>
          <w:lang w:eastAsia="it-IT"/>
        </w:rPr>
        <w:t>Cordiali saluti</w:t>
      </w:r>
    </w:p>
    <w:p w:rsidR="00A0735C" w:rsidRDefault="00ED1ECA">
      <w:pPr>
        <w:rPr>
          <w:lang w:eastAsia="it-IT"/>
        </w:rPr>
      </w:pPr>
      <w:r>
        <w:rPr>
          <w:lang w:eastAsia="it-IT"/>
        </w:rPr>
        <w:t xml:space="preserve">Paola </w:t>
      </w:r>
      <w:proofErr w:type="spellStart"/>
      <w:r>
        <w:rPr>
          <w:lang w:eastAsia="it-IT"/>
        </w:rPr>
        <w:t>Carr</w:t>
      </w:r>
      <w:r w:rsidR="00A71DFD">
        <w:rPr>
          <w:lang w:eastAsia="it-IT"/>
        </w:rPr>
        <w:t>a</w:t>
      </w:r>
      <w:proofErr w:type="spellEnd"/>
    </w:p>
    <w:sectPr w:rsidR="00A0735C" w:rsidSect="00A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1ECA"/>
    <w:rsid w:val="00A0735C"/>
    <w:rsid w:val="00A71DFD"/>
    <w:rsid w:val="00B04E64"/>
    <w:rsid w:val="00D05819"/>
    <w:rsid w:val="00E0766C"/>
    <w:rsid w:val="00ED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8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>Privato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2013-02-06T07:39:00Z</dcterms:created>
  <dcterms:modified xsi:type="dcterms:W3CDTF">2013-02-06T07:53:00Z</dcterms:modified>
</cp:coreProperties>
</file>